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0" w:rsidRPr="006C1AE9" w:rsidRDefault="00F8375E" w:rsidP="00F8375E">
      <w:pPr>
        <w:spacing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C1AE9">
        <w:rPr>
          <w:rFonts w:ascii="Arial" w:eastAsia="Calibri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3676650" cy="1666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75E" w:rsidRPr="00F8375E" w:rsidRDefault="00F8375E" w:rsidP="00F8375E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Activity:</w:t>
                            </w: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375E" w:rsidRPr="00F8375E" w:rsidRDefault="00F8375E" w:rsidP="00F8375E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 your tables, discuss your reactions to the topics discussed today:</w:t>
                            </w:r>
                          </w:p>
                          <w:p w:rsidR="00F8375E" w:rsidRPr="00F8375E" w:rsidRDefault="00F8375E" w:rsidP="00F83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Student learning</w:t>
                            </w:r>
                          </w:p>
                          <w:p w:rsidR="00F8375E" w:rsidRPr="00F8375E" w:rsidRDefault="00F8375E" w:rsidP="00F83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Relationships with company partners</w:t>
                            </w:r>
                          </w:p>
                          <w:p w:rsidR="00F8375E" w:rsidRPr="00F8375E" w:rsidRDefault="00F8375E" w:rsidP="00F83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  <w:p w:rsidR="00F8375E" w:rsidRPr="00F8375E" w:rsidRDefault="00F8375E" w:rsidP="00F83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Role of faculty</w:t>
                            </w:r>
                          </w:p>
                          <w:p w:rsidR="00F8375E" w:rsidRPr="00F8375E" w:rsidRDefault="00F8375E" w:rsidP="00F8375E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Capture key insights on flip charts</w:t>
                            </w: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7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share with the larger group.</w:t>
                            </w:r>
                          </w:p>
                          <w:p w:rsidR="00F8375E" w:rsidRDefault="00F83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3pt;margin-top:-26.85pt;width:289.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" fillcolor="white [3201]" strokeweight=".5pt">
                <v:textbox>
                  <w:txbxContent>
                    <w:p w:rsidR="00F8375E" w:rsidRPr="00F8375E" w:rsidRDefault="00F8375E" w:rsidP="00F8375E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Activity:</w:t>
                      </w: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375E" w:rsidRPr="00F8375E" w:rsidRDefault="00F8375E" w:rsidP="00F8375E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At your tables, discuss your reactions to the topics discussed today:</w:t>
                      </w:r>
                    </w:p>
                    <w:p w:rsidR="00F8375E" w:rsidRPr="00F8375E" w:rsidRDefault="00F8375E" w:rsidP="00F83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Student learning</w:t>
                      </w:r>
                    </w:p>
                    <w:p w:rsidR="00F8375E" w:rsidRPr="00F8375E" w:rsidRDefault="00F8375E" w:rsidP="00F83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Relationships with company partners</w:t>
                      </w:r>
                    </w:p>
                    <w:p w:rsidR="00F8375E" w:rsidRPr="00F8375E" w:rsidRDefault="00F8375E" w:rsidP="00F83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Resources</w:t>
                      </w:r>
                    </w:p>
                    <w:p w:rsidR="00F8375E" w:rsidRPr="00F8375E" w:rsidRDefault="00F8375E" w:rsidP="00F83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Role of faculty</w:t>
                      </w:r>
                    </w:p>
                    <w:p w:rsidR="00F8375E" w:rsidRPr="00F8375E" w:rsidRDefault="00F8375E" w:rsidP="00F8375E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Capture key insights on flip charts</w:t>
                      </w: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8375E">
                        <w:rPr>
                          <w:rFonts w:cstheme="minorHAnsi"/>
                          <w:sz w:val="20"/>
                          <w:szCs w:val="20"/>
                        </w:rPr>
                        <w:t>to share with the larger group.</w:t>
                      </w:r>
                    </w:p>
                    <w:p w:rsidR="00F8375E" w:rsidRDefault="00F8375E"/>
                  </w:txbxContent>
                </v:textbox>
                <w10:wrap anchorx="margin"/>
              </v:shape>
            </w:pict>
          </mc:Fallback>
        </mc:AlternateContent>
      </w:r>
    </w:p>
    <w:p w:rsidR="0071035E" w:rsidRPr="006C1AE9" w:rsidRDefault="0071035E" w:rsidP="0071035E">
      <w:pPr>
        <w:pStyle w:val="Title"/>
        <w:rPr>
          <w:rFonts w:ascii="Arial" w:eastAsia="Calibri" w:hAnsi="Arial" w:cs="Arial"/>
          <w:b/>
          <w:sz w:val="32"/>
          <w:szCs w:val="32"/>
        </w:rPr>
      </w:pPr>
      <w:r w:rsidRPr="006C1AE9">
        <w:rPr>
          <w:rFonts w:ascii="Arial" w:eastAsia="Calibri" w:hAnsi="Arial" w:cs="Arial"/>
          <w:b/>
          <w:sz w:val="32"/>
          <w:szCs w:val="32"/>
        </w:rPr>
        <w:t>Worksheet</w:t>
      </w:r>
    </w:p>
    <w:p w:rsidR="0071035E" w:rsidRPr="006C1AE9" w:rsidRDefault="0071035E" w:rsidP="0071035E">
      <w:pPr>
        <w:pStyle w:val="Title"/>
        <w:rPr>
          <w:rFonts w:ascii="Arial" w:eastAsia="Calibri" w:hAnsi="Arial" w:cs="Arial"/>
          <w:b/>
          <w:sz w:val="32"/>
          <w:szCs w:val="32"/>
        </w:rPr>
      </w:pPr>
      <w:r w:rsidRPr="006C1AE9">
        <w:rPr>
          <w:rFonts w:ascii="Arial" w:eastAsia="Calibri" w:hAnsi="Arial" w:cs="Arial"/>
          <w:b/>
          <w:sz w:val="32"/>
          <w:szCs w:val="32"/>
        </w:rPr>
        <w:t>Reflecting on</w:t>
      </w:r>
      <w:r w:rsidRPr="006C1AE9">
        <w:rPr>
          <w:rFonts w:ascii="Arial" w:eastAsia="Calibri" w:hAnsi="Arial" w:cs="Arial"/>
          <w:b/>
          <w:sz w:val="32"/>
          <w:szCs w:val="32"/>
        </w:rPr>
        <w:t xml:space="preserve"> Day 1</w:t>
      </w:r>
      <w:r w:rsidRPr="006C1AE9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gramStart"/>
      <w:r w:rsidRPr="006C1AE9">
        <w:rPr>
          <w:rFonts w:ascii="Arial" w:eastAsia="Calibri" w:hAnsi="Arial" w:cs="Arial"/>
          <w:b/>
          <w:sz w:val="32"/>
          <w:szCs w:val="32"/>
        </w:rPr>
        <w:t xml:space="preserve">-  </w:t>
      </w:r>
      <w:r w:rsidRPr="006C1AE9">
        <w:rPr>
          <w:rFonts w:ascii="Arial" w:eastAsia="Calibri" w:hAnsi="Arial" w:cs="Arial"/>
          <w:b/>
          <w:sz w:val="32"/>
          <w:szCs w:val="32"/>
        </w:rPr>
        <w:t>Small</w:t>
      </w:r>
      <w:proofErr w:type="gramEnd"/>
      <w:r w:rsidRPr="006C1AE9">
        <w:rPr>
          <w:rFonts w:ascii="Arial" w:eastAsia="Calibri" w:hAnsi="Arial" w:cs="Arial"/>
          <w:b/>
          <w:sz w:val="32"/>
          <w:szCs w:val="32"/>
        </w:rPr>
        <w:t xml:space="preserve"> Group Exercise &amp; Dialogue </w:t>
      </w:r>
    </w:p>
    <w:p w:rsidR="0071035E" w:rsidRPr="006C1AE9" w:rsidRDefault="0071035E" w:rsidP="0071035E">
      <w:pPr>
        <w:rPr>
          <w:rFonts w:ascii="Arial" w:hAnsi="Arial" w:cs="Arial"/>
        </w:rPr>
      </w:pPr>
    </w:p>
    <w:p w:rsidR="00F8375E" w:rsidRPr="006C1AE9" w:rsidRDefault="00F8375E" w:rsidP="0071035E">
      <w:pPr>
        <w:rPr>
          <w:rFonts w:ascii="Arial" w:hAnsi="Arial" w:cs="Arial"/>
        </w:rPr>
      </w:pPr>
    </w:p>
    <w:p w:rsidR="00F8375E" w:rsidRPr="006C1AE9" w:rsidRDefault="00F8375E" w:rsidP="006C1AE9">
      <w:pPr>
        <w:pBdr>
          <w:bar w:val="single" w:sz="4" w:color="auto"/>
        </w:pBdr>
        <w:rPr>
          <w:rFonts w:ascii="Arial" w:hAnsi="Arial" w:cs="Arial"/>
        </w:rPr>
      </w:pPr>
    </w:p>
    <w:tbl>
      <w:tblPr>
        <w:tblStyle w:val="TableGrid"/>
        <w:tblW w:w="151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  <w:gridCol w:w="4770"/>
      </w:tblGrid>
      <w:tr w:rsidR="006C1AE9" w:rsidRPr="006C1AE9" w:rsidTr="006C1AE9">
        <w:tc>
          <w:tcPr>
            <w:tcW w:w="5310" w:type="dxa"/>
            <w:tcBorders>
              <w:right w:val="nil"/>
            </w:tcBorders>
            <w:shd w:val="clear" w:color="auto" w:fill="BFBFBF" w:themeFill="background1" w:themeFillShade="BF"/>
          </w:tcPr>
          <w:p w:rsidR="002E1600" w:rsidRPr="006C1AE9" w:rsidRDefault="002E1600" w:rsidP="006C1AE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Learnings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E1600" w:rsidRPr="006C1AE9" w:rsidRDefault="002E1600" w:rsidP="006C1AE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Actionable Ideas</w:t>
            </w: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C1AE9" w:rsidRPr="006C1AE9" w:rsidRDefault="002E1600" w:rsidP="006C1AE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Big Questions</w:t>
            </w:r>
          </w:p>
        </w:tc>
      </w:tr>
      <w:tr w:rsidR="006C1AE9" w:rsidRPr="006C1AE9" w:rsidTr="006C1AE9">
        <w:tc>
          <w:tcPr>
            <w:tcW w:w="5310" w:type="dxa"/>
            <w:tcBorders>
              <w:right w:val="single" w:sz="4" w:space="0" w:color="auto"/>
            </w:tcBorders>
          </w:tcPr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2E1600" w:rsidRPr="006C1AE9" w:rsidRDefault="002E1600" w:rsidP="001576FE">
            <w:pPr>
              <w:rPr>
                <w:rFonts w:ascii="Arial" w:hAnsi="Arial" w:cs="Arial"/>
              </w:rPr>
            </w:pPr>
          </w:p>
        </w:tc>
      </w:tr>
    </w:tbl>
    <w:p w:rsidR="002E1600" w:rsidRPr="006C1AE9" w:rsidRDefault="002E1600" w:rsidP="002E1600">
      <w:pPr>
        <w:rPr>
          <w:rFonts w:ascii="Arial" w:hAnsi="Arial" w:cs="Arial"/>
          <w:b/>
        </w:rPr>
      </w:pPr>
    </w:p>
    <w:p w:rsidR="002E1600" w:rsidRPr="006C1AE9" w:rsidRDefault="002E1600" w:rsidP="002E1600">
      <w:pPr>
        <w:jc w:val="both"/>
        <w:rPr>
          <w:rFonts w:ascii="Arial" w:hAnsi="Arial" w:cs="Arial"/>
          <w:b/>
        </w:rPr>
      </w:pPr>
    </w:p>
    <w:p w:rsidR="002E1600" w:rsidRPr="006C1AE9" w:rsidRDefault="002E1600" w:rsidP="002E1600">
      <w:pPr>
        <w:jc w:val="both"/>
        <w:rPr>
          <w:rFonts w:ascii="Arial" w:hAnsi="Arial" w:cs="Arial"/>
          <w:b/>
        </w:rPr>
      </w:pPr>
    </w:p>
    <w:p w:rsidR="006C1AE9" w:rsidRPr="006C1AE9" w:rsidRDefault="006C1AE9" w:rsidP="006C1AE9">
      <w:pPr>
        <w:rPr>
          <w:rFonts w:ascii="Arial" w:hAnsi="Arial" w:cs="Arial"/>
        </w:rPr>
      </w:pPr>
    </w:p>
    <w:p w:rsidR="006C1AE9" w:rsidRPr="006C1AE9" w:rsidRDefault="006C1AE9" w:rsidP="006C1AE9">
      <w:pPr>
        <w:pBdr>
          <w:bar w:val="single" w:sz="4" w:color="auto"/>
        </w:pBdr>
        <w:rPr>
          <w:rFonts w:ascii="Arial" w:hAnsi="Arial" w:cs="Arial"/>
        </w:rPr>
      </w:pPr>
    </w:p>
    <w:tbl>
      <w:tblPr>
        <w:tblStyle w:val="TableGrid"/>
        <w:tblW w:w="151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  <w:gridCol w:w="4770"/>
      </w:tblGrid>
      <w:tr w:rsidR="006C1AE9" w:rsidRPr="006C1AE9" w:rsidTr="001576FE">
        <w:tc>
          <w:tcPr>
            <w:tcW w:w="5310" w:type="dxa"/>
            <w:tcBorders>
              <w:right w:val="nil"/>
            </w:tcBorders>
            <w:shd w:val="clear" w:color="auto" w:fill="BFBFBF" w:themeFill="background1" w:themeFillShade="BF"/>
          </w:tcPr>
          <w:p w:rsidR="006C1AE9" w:rsidRPr="006C1AE9" w:rsidRDefault="006C1AE9" w:rsidP="001576FE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Learnings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C1AE9" w:rsidRPr="006C1AE9" w:rsidRDefault="006C1AE9" w:rsidP="001576FE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Actionable Ideas</w:t>
            </w:r>
          </w:p>
        </w:tc>
        <w:tc>
          <w:tcPr>
            <w:tcW w:w="477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C1AE9" w:rsidRPr="006C1AE9" w:rsidRDefault="006C1AE9" w:rsidP="001576FE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AE9">
              <w:rPr>
                <w:rFonts w:ascii="Arial" w:hAnsi="Arial" w:cs="Arial"/>
                <w:b/>
                <w:sz w:val="24"/>
                <w:szCs w:val="24"/>
              </w:rPr>
              <w:t>Big Questions</w:t>
            </w:r>
          </w:p>
        </w:tc>
      </w:tr>
      <w:tr w:rsidR="006C1AE9" w:rsidRPr="006C1AE9" w:rsidTr="001576FE">
        <w:tc>
          <w:tcPr>
            <w:tcW w:w="5310" w:type="dxa"/>
            <w:tcBorders>
              <w:right w:val="single" w:sz="4" w:space="0" w:color="auto"/>
            </w:tcBorders>
          </w:tcPr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6C1AE9" w:rsidRPr="006C1AE9" w:rsidRDefault="006C1AE9" w:rsidP="001576FE">
            <w:pPr>
              <w:rPr>
                <w:rFonts w:ascii="Arial" w:hAnsi="Arial" w:cs="Arial"/>
              </w:rPr>
            </w:pPr>
          </w:p>
        </w:tc>
      </w:tr>
    </w:tbl>
    <w:p w:rsidR="002E1600" w:rsidRPr="006C1AE9" w:rsidRDefault="002E1600" w:rsidP="006C1AE9">
      <w:pPr>
        <w:rPr>
          <w:rFonts w:ascii="Arial" w:hAnsi="Arial" w:cs="Arial"/>
          <w:b/>
        </w:rPr>
      </w:pPr>
    </w:p>
    <w:sectPr w:rsidR="002E1600" w:rsidRPr="006C1AE9" w:rsidSect="002E16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72" w:rsidRDefault="00F81C72" w:rsidP="0071035E">
      <w:pPr>
        <w:spacing w:after="0" w:line="240" w:lineRule="auto"/>
      </w:pPr>
      <w:r>
        <w:separator/>
      </w:r>
    </w:p>
  </w:endnote>
  <w:endnote w:type="continuationSeparator" w:id="0">
    <w:p w:rsidR="00F81C72" w:rsidRDefault="00F81C72" w:rsidP="0071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72" w:rsidRDefault="00F81C72" w:rsidP="0071035E">
      <w:pPr>
        <w:spacing w:after="0" w:line="240" w:lineRule="auto"/>
      </w:pPr>
      <w:r>
        <w:separator/>
      </w:r>
    </w:p>
  </w:footnote>
  <w:footnote w:type="continuationSeparator" w:id="0">
    <w:p w:rsidR="00F81C72" w:rsidRDefault="00F81C72" w:rsidP="0071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5E" w:rsidRDefault="0071035E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2ADD6C9" wp14:editId="5215989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25600" cy="424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s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35E" w:rsidRDefault="0071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E72"/>
    <w:multiLevelType w:val="hybridMultilevel"/>
    <w:tmpl w:val="6F9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E"/>
    <w:rsid w:val="00255DCE"/>
    <w:rsid w:val="002E1600"/>
    <w:rsid w:val="004F02C3"/>
    <w:rsid w:val="006C1AE9"/>
    <w:rsid w:val="0071035E"/>
    <w:rsid w:val="00F81C72"/>
    <w:rsid w:val="00F8375E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EB9C"/>
  <w15:chartTrackingRefBased/>
  <w15:docId w15:val="{A9FA5943-D7E8-4714-98CF-5B0DC69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5E"/>
  </w:style>
  <w:style w:type="paragraph" w:styleId="Footer">
    <w:name w:val="footer"/>
    <w:basedOn w:val="Normal"/>
    <w:link w:val="FooterChar"/>
    <w:uiPriority w:val="99"/>
    <w:unhideWhenUsed/>
    <w:rsid w:val="0071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5E"/>
  </w:style>
  <w:style w:type="paragraph" w:styleId="Title">
    <w:name w:val="Title"/>
    <w:basedOn w:val="Normal"/>
    <w:next w:val="Normal"/>
    <w:link w:val="TitleChar"/>
    <w:uiPriority w:val="10"/>
    <w:qFormat/>
    <w:rsid w:val="007103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3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3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Tuck School of Business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Laufer, Kerry L.</dc:creator>
  <cp:keywords/>
  <dc:description/>
  <cp:lastModifiedBy>Laufer, Kerry L.</cp:lastModifiedBy>
  <cp:revision>3</cp:revision>
  <cp:lastPrinted>2019-04-01T17:42:00Z</cp:lastPrinted>
  <dcterms:created xsi:type="dcterms:W3CDTF">2019-04-01T17:33:00Z</dcterms:created>
  <dcterms:modified xsi:type="dcterms:W3CDTF">2019-04-01T17:42:00Z</dcterms:modified>
</cp:coreProperties>
</file>